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F47E6" w14:textId="493E3AA3" w:rsidR="009534CA" w:rsidRDefault="00921075">
      <w:pPr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35C4A97" wp14:editId="72926AE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315200" cy="9601200"/>
            <wp:effectExtent l="0" t="0" r="0" b="0"/>
            <wp:wrapNone/>
            <wp:docPr id="7" name="Picture 7" descr="Text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4CA">
        <w:rPr>
          <w:rFonts w:ascii="Cambria" w:hAnsi="Cambria"/>
          <w:b/>
          <w:bCs/>
          <w:sz w:val="28"/>
          <w:szCs w:val="28"/>
        </w:rPr>
        <w:br w:type="page"/>
      </w:r>
    </w:p>
    <w:p w14:paraId="6F2E359F" w14:textId="18282600" w:rsidR="009534CA" w:rsidRDefault="009534CA" w:rsidP="00D41CA0">
      <w:pPr>
        <w:spacing w:line="360" w:lineRule="auto"/>
        <w:rPr>
          <w:rFonts w:ascii="Cambria" w:hAnsi="Cambria"/>
          <w:b/>
          <w:bCs/>
          <w:sz w:val="36"/>
          <w:szCs w:val="36"/>
        </w:rPr>
      </w:pPr>
      <w:r w:rsidRPr="00301DCB">
        <w:rPr>
          <w:rFonts w:ascii="Cambria" w:hAnsi="Cambria"/>
          <w:b/>
          <w:bCs/>
          <w:sz w:val="36"/>
          <w:szCs w:val="36"/>
        </w:rPr>
        <w:lastRenderedPageBreak/>
        <w:t>Purpose</w:t>
      </w:r>
    </w:p>
    <w:p w14:paraId="57469927" w14:textId="083CCAE8" w:rsidR="000A1ED2" w:rsidRDefault="000A1ED2" w:rsidP="00E11B1D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Services fluctuate in resource usage. At peak times, services and EC2 instances may be running at full utilization levels, leading to a </w:t>
      </w:r>
      <w:r w:rsidR="00420813">
        <w:rPr>
          <w:rFonts w:ascii="Cambria" w:hAnsi="Cambria"/>
          <w:sz w:val="24"/>
          <w:szCs w:val="24"/>
        </w:rPr>
        <w:t>sluggish service for incoming users</w:t>
      </w:r>
      <w:r w:rsidR="001F5E1B">
        <w:rPr>
          <w:rFonts w:ascii="Cambria" w:hAnsi="Cambria"/>
          <w:sz w:val="24"/>
          <w:szCs w:val="24"/>
        </w:rPr>
        <w:t xml:space="preserve">. With the implementation of AWS load balancers, incoming traffic can be directed and handled by multiple EC2 instances. </w:t>
      </w:r>
      <w:r w:rsidR="00822FEE">
        <w:rPr>
          <w:rFonts w:ascii="Cambria" w:hAnsi="Cambria"/>
          <w:sz w:val="24"/>
          <w:szCs w:val="24"/>
        </w:rPr>
        <w:t>The implementation of auto scaling allows EC2 instances to be either started or terminated depending on usage levels, making sure there are enough EC2 instances to handle the given traffic.</w:t>
      </w:r>
      <w:r w:rsidR="00E35EF7">
        <w:rPr>
          <w:rFonts w:ascii="Cambria" w:hAnsi="Cambria"/>
          <w:sz w:val="24"/>
          <w:szCs w:val="24"/>
        </w:rPr>
        <w:t xml:space="preserve"> These two services combine to </w:t>
      </w:r>
      <w:r w:rsidR="00804D07">
        <w:rPr>
          <w:rFonts w:ascii="Cambria" w:hAnsi="Cambria"/>
          <w:sz w:val="24"/>
          <w:szCs w:val="24"/>
        </w:rPr>
        <w:t xml:space="preserve">provide strong redundancy with multiple functional concurrent EC2 instances </w:t>
      </w:r>
      <w:r w:rsidR="00FE74BA">
        <w:rPr>
          <w:rFonts w:ascii="Cambria" w:hAnsi="Cambria"/>
          <w:sz w:val="24"/>
          <w:szCs w:val="24"/>
        </w:rPr>
        <w:t>that both reduce impact of overload and single individually faulty virtual machines.</w:t>
      </w:r>
    </w:p>
    <w:p w14:paraId="1F40EAEB" w14:textId="77777777" w:rsidR="007D5E6B" w:rsidRPr="000A1ED2" w:rsidRDefault="007D5E6B" w:rsidP="00D41CA0">
      <w:pPr>
        <w:spacing w:line="360" w:lineRule="auto"/>
        <w:rPr>
          <w:rFonts w:ascii="Cambria" w:hAnsi="Cambria"/>
          <w:sz w:val="24"/>
          <w:szCs w:val="24"/>
        </w:rPr>
      </w:pPr>
    </w:p>
    <w:p w14:paraId="615BA457" w14:textId="487BAE4C" w:rsidR="009534CA" w:rsidRDefault="009534CA" w:rsidP="00D41CA0">
      <w:pPr>
        <w:spacing w:line="360" w:lineRule="auto"/>
        <w:rPr>
          <w:rFonts w:ascii="Cambria" w:hAnsi="Cambria"/>
          <w:b/>
          <w:bCs/>
          <w:sz w:val="36"/>
          <w:szCs w:val="36"/>
        </w:rPr>
      </w:pPr>
      <w:r w:rsidRPr="00706043">
        <w:rPr>
          <w:rFonts w:ascii="Cambria" w:hAnsi="Cambria"/>
          <w:b/>
          <w:bCs/>
          <w:sz w:val="36"/>
          <w:szCs w:val="36"/>
        </w:rPr>
        <w:t>Lab Summary</w:t>
      </w:r>
    </w:p>
    <w:p w14:paraId="4BDA8462" w14:textId="1EF41FC9" w:rsidR="00EF5630" w:rsidRPr="00336520" w:rsidRDefault="006234C7" w:rsidP="00E11B1D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 target group and a load balancer </w:t>
      </w:r>
      <w:r w:rsidR="005313ED">
        <w:rPr>
          <w:rFonts w:ascii="Cambria" w:hAnsi="Cambria"/>
          <w:sz w:val="24"/>
          <w:szCs w:val="24"/>
        </w:rPr>
        <w:t>were</w:t>
      </w:r>
      <w:r>
        <w:rPr>
          <w:rFonts w:ascii="Cambria" w:hAnsi="Cambria"/>
          <w:sz w:val="24"/>
          <w:szCs w:val="24"/>
        </w:rPr>
        <w:t xml:space="preserve"> created in order to designate the group of EC2 instances that traffic should be directed towards.</w:t>
      </w:r>
      <w:r w:rsidR="005313ED">
        <w:rPr>
          <w:rFonts w:ascii="Cambria" w:hAnsi="Cambria"/>
          <w:sz w:val="24"/>
          <w:szCs w:val="24"/>
        </w:rPr>
        <w:t xml:space="preserve"> An Amazon machine image (AMI) was created alongside a launch configuration to designate a template for which new EC2 instances can be launched using. An autoscaling group was then </w:t>
      </w:r>
      <w:r w:rsidR="00974297">
        <w:rPr>
          <w:rFonts w:ascii="Cambria" w:hAnsi="Cambria"/>
          <w:sz w:val="24"/>
          <w:szCs w:val="24"/>
        </w:rPr>
        <w:t xml:space="preserve">created using the load balancer and launch configuration in order to launch and new template EC2 instances and share load across them. </w:t>
      </w:r>
      <w:r w:rsidR="00E11B1D">
        <w:rPr>
          <w:rFonts w:ascii="Cambria" w:hAnsi="Cambria"/>
          <w:sz w:val="24"/>
          <w:szCs w:val="24"/>
        </w:rPr>
        <w:t xml:space="preserve">Cloudwatch was </w:t>
      </w:r>
      <w:r w:rsidR="0091459A">
        <w:rPr>
          <w:rFonts w:ascii="Cambria" w:hAnsi="Cambria"/>
          <w:sz w:val="24"/>
          <w:szCs w:val="24"/>
        </w:rPr>
        <w:t xml:space="preserve">used to </w:t>
      </w:r>
      <w:r w:rsidR="000707D7">
        <w:rPr>
          <w:rFonts w:ascii="Cambria" w:hAnsi="Cambria"/>
          <w:sz w:val="24"/>
          <w:szCs w:val="24"/>
        </w:rPr>
        <w:t xml:space="preserve">set launch conditions, including one that launches a new EC2 instance when </w:t>
      </w:r>
      <w:r w:rsidR="000A3FCA">
        <w:rPr>
          <w:rFonts w:ascii="Cambria" w:hAnsi="Cambria"/>
          <w:sz w:val="24"/>
          <w:szCs w:val="24"/>
        </w:rPr>
        <w:t>CPU utilization goes over 60%</w:t>
      </w:r>
      <w:r w:rsidR="009C5A30">
        <w:rPr>
          <w:rFonts w:ascii="Cambria" w:hAnsi="Cambria"/>
          <w:sz w:val="24"/>
          <w:szCs w:val="24"/>
        </w:rPr>
        <w:t>.</w:t>
      </w:r>
      <w:r w:rsidR="00450F01">
        <w:rPr>
          <w:rFonts w:ascii="Cambria" w:hAnsi="Cambria"/>
          <w:sz w:val="24"/>
          <w:szCs w:val="24"/>
        </w:rPr>
        <w:t xml:space="preserve"> The setup was tested using a predefined tool that creates </w:t>
      </w:r>
      <w:r w:rsidR="001C51BF">
        <w:rPr>
          <w:rFonts w:ascii="Cambria" w:hAnsi="Cambria"/>
          <w:sz w:val="24"/>
          <w:szCs w:val="24"/>
        </w:rPr>
        <w:t>large amounts of traffic.</w:t>
      </w:r>
    </w:p>
    <w:p w14:paraId="707B354C" w14:textId="41B89DC5" w:rsidR="002C61D4" w:rsidRPr="00D41CA0" w:rsidRDefault="002C61D4" w:rsidP="00D41CA0">
      <w:pPr>
        <w:spacing w:line="360" w:lineRule="auto"/>
        <w:rPr>
          <w:rFonts w:ascii="Cambria" w:hAnsi="Cambria"/>
        </w:rPr>
      </w:pPr>
    </w:p>
    <w:p w14:paraId="4A71B0DB" w14:textId="76AC01EA" w:rsidR="00707914" w:rsidRPr="00D41CA0" w:rsidRDefault="002C61D4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t>Creating a Target Group:</w:t>
      </w:r>
    </w:p>
    <w:p w14:paraId="76D20C7F" w14:textId="728EE85D" w:rsidR="00707914" w:rsidRPr="00D41CA0" w:rsidRDefault="0070791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1. In the left menu, click Target groups to reach the Target groups dashboard. </w:t>
      </w:r>
      <w:r w:rsidR="00E12313" w:rsidRPr="00D41CA0">
        <w:rPr>
          <w:rFonts w:ascii="Cambria" w:hAnsi="Cambria"/>
        </w:rPr>
        <w:t>Then click Create target group.</w:t>
      </w:r>
    </w:p>
    <w:p w14:paraId="6F753776" w14:textId="01DDF147" w:rsidR="00E12313" w:rsidRPr="00D41CA0" w:rsidRDefault="00E12313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2</w:t>
      </w:r>
      <w:r w:rsidR="00AB6324" w:rsidRPr="00D41CA0">
        <w:rPr>
          <w:rFonts w:ascii="Cambria" w:hAnsi="Cambria"/>
        </w:rPr>
        <w:t xml:space="preserve">. </w:t>
      </w:r>
      <w:r w:rsidR="00EE60F6" w:rsidRPr="00D41CA0">
        <w:rPr>
          <w:rFonts w:ascii="Cambria" w:hAnsi="Cambria"/>
        </w:rPr>
        <w:t>Choose the target type to be instances.</w:t>
      </w:r>
    </w:p>
    <w:p w14:paraId="58EEE0AD" w14:textId="29CC4A69" w:rsidR="00BF06BE" w:rsidRPr="00D41CA0" w:rsidRDefault="00F152B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3. </w:t>
      </w:r>
      <w:r w:rsidR="00BF06BE" w:rsidRPr="00D41CA0">
        <w:rPr>
          <w:rFonts w:ascii="Cambria" w:hAnsi="Cambria"/>
        </w:rPr>
        <w:t>Give the target group the name of LabGroup.</w:t>
      </w:r>
    </w:p>
    <w:p w14:paraId="007D6070" w14:textId="48CE521B" w:rsidR="00BF06BE" w:rsidRPr="00D41CA0" w:rsidRDefault="00BF06B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4. Select the VPC to use Lab VPC</w:t>
      </w:r>
      <w:r w:rsidR="00D374C6" w:rsidRPr="00D41CA0">
        <w:rPr>
          <w:rFonts w:ascii="Cambria" w:hAnsi="Cambria"/>
        </w:rPr>
        <w:t>. Then, click next.</w:t>
      </w:r>
    </w:p>
    <w:p w14:paraId="2E30C321" w14:textId="3FD27853" w:rsidR="00D374C6" w:rsidRDefault="00D374C6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lastRenderedPageBreak/>
        <w:t xml:space="preserve">5. </w:t>
      </w:r>
      <w:r w:rsidR="00705AF2" w:rsidRPr="00D41CA0">
        <w:rPr>
          <w:rFonts w:ascii="Cambria" w:hAnsi="Cambria"/>
        </w:rPr>
        <w:t xml:space="preserve">For the register target steps, nothing needs to be done as the instances will be automatically created in a later step. </w:t>
      </w:r>
      <w:r w:rsidR="00234873" w:rsidRPr="00D41CA0">
        <w:rPr>
          <w:rFonts w:ascii="Cambria" w:hAnsi="Cambria"/>
        </w:rPr>
        <w:t>Click Create target group.</w:t>
      </w:r>
    </w:p>
    <w:p w14:paraId="085EEDFC" w14:textId="77777777" w:rsidR="00D41CA0" w:rsidRPr="00D41CA0" w:rsidRDefault="00D41CA0" w:rsidP="00D41CA0">
      <w:pPr>
        <w:spacing w:line="360" w:lineRule="auto"/>
        <w:rPr>
          <w:rFonts w:ascii="Cambria" w:hAnsi="Cambria"/>
        </w:rPr>
      </w:pPr>
    </w:p>
    <w:p w14:paraId="4919D67B" w14:textId="0EA18907" w:rsidR="002C61D4" w:rsidRPr="00D41CA0" w:rsidRDefault="0070791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5316C216" wp14:editId="3A0E6EBF">
            <wp:extent cx="5943600" cy="37134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9A39" w14:textId="4E17E0E2" w:rsidR="00707914" w:rsidRPr="00D41CA0" w:rsidRDefault="0070791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57E60034" wp14:editId="5E21B489">
            <wp:extent cx="5943600" cy="37134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1446" w14:textId="7FE7034D" w:rsidR="00707914" w:rsidRPr="00D41CA0" w:rsidRDefault="0070791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56C9F5E6" wp14:editId="0C18EE9C">
            <wp:extent cx="5943600" cy="37134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CA94" w14:textId="53841412" w:rsidR="00851740" w:rsidRPr="00D41CA0" w:rsidRDefault="00851740" w:rsidP="00D41CA0">
      <w:pPr>
        <w:spacing w:line="360" w:lineRule="auto"/>
        <w:rPr>
          <w:rFonts w:ascii="Cambria" w:hAnsi="Cambria"/>
        </w:rPr>
      </w:pPr>
    </w:p>
    <w:p w14:paraId="79C02AD8" w14:textId="3CDC8A41" w:rsidR="00F36119" w:rsidRPr="00D41CA0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lastRenderedPageBreak/>
        <w:t>Creating a Load Balancer:</w:t>
      </w:r>
    </w:p>
    <w:p w14:paraId="3E9CB70E" w14:textId="3E3A2B24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1. In the left menu, click Load Balancers to reach the Load Balancers dashboard. Then click Create Load Balancer.</w:t>
      </w:r>
    </w:p>
    <w:p w14:paraId="5895C9E9" w14:textId="6885ACF9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2. </w:t>
      </w:r>
      <w:r w:rsidR="00553C43" w:rsidRPr="00D41CA0">
        <w:rPr>
          <w:rFonts w:ascii="Cambria" w:hAnsi="Cambria"/>
        </w:rPr>
        <w:t>Click create under Application Load Balancer.</w:t>
      </w:r>
    </w:p>
    <w:p w14:paraId="6B49BC8C" w14:textId="1CF9D691" w:rsidR="00553C43" w:rsidRPr="00D41CA0" w:rsidRDefault="00553C43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3. </w:t>
      </w:r>
      <w:r w:rsidR="00E105C1" w:rsidRPr="00D41CA0">
        <w:rPr>
          <w:rFonts w:ascii="Cambria" w:hAnsi="Cambria"/>
        </w:rPr>
        <w:t>Give the load balancer the name of LabELB.</w:t>
      </w:r>
    </w:p>
    <w:p w14:paraId="37A9281B" w14:textId="016F325B" w:rsidR="00E105C1" w:rsidRPr="00D41CA0" w:rsidRDefault="00E105C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4. Under </w:t>
      </w:r>
      <w:r w:rsidR="00163047" w:rsidRPr="00D41CA0">
        <w:rPr>
          <w:rFonts w:ascii="Cambria" w:hAnsi="Cambria"/>
        </w:rPr>
        <w:t>N</w:t>
      </w:r>
      <w:r w:rsidRPr="00D41CA0">
        <w:rPr>
          <w:rFonts w:ascii="Cambria" w:hAnsi="Cambria"/>
        </w:rPr>
        <w:t xml:space="preserve">etwork </w:t>
      </w:r>
      <w:r w:rsidR="00163047" w:rsidRPr="00D41CA0">
        <w:rPr>
          <w:rFonts w:ascii="Cambria" w:hAnsi="Cambria"/>
        </w:rPr>
        <w:t>M</w:t>
      </w:r>
      <w:r w:rsidRPr="00D41CA0">
        <w:rPr>
          <w:rFonts w:ascii="Cambria" w:hAnsi="Cambria"/>
        </w:rPr>
        <w:t>apping, select Lab VPC. For both the us-east1a and us-east1b subnets, select the public subnets.</w:t>
      </w:r>
    </w:p>
    <w:p w14:paraId="0F924724" w14:textId="29FD8754" w:rsidR="00E105C1" w:rsidRPr="00D41CA0" w:rsidRDefault="00E105C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5</w:t>
      </w:r>
      <w:r w:rsidR="00466DCA" w:rsidRPr="00D41CA0">
        <w:rPr>
          <w:rFonts w:ascii="Cambria" w:hAnsi="Cambria"/>
        </w:rPr>
        <w:t xml:space="preserve">. </w:t>
      </w:r>
      <w:r w:rsidR="00B3743F" w:rsidRPr="00D41CA0">
        <w:rPr>
          <w:rFonts w:ascii="Cambria" w:hAnsi="Cambria"/>
        </w:rPr>
        <w:t xml:space="preserve">Under </w:t>
      </w:r>
      <w:r w:rsidR="00163047" w:rsidRPr="00D41CA0">
        <w:rPr>
          <w:rFonts w:ascii="Cambria" w:hAnsi="Cambria"/>
        </w:rPr>
        <w:t>S</w:t>
      </w:r>
      <w:r w:rsidR="00B3743F" w:rsidRPr="00D41CA0">
        <w:rPr>
          <w:rFonts w:ascii="Cambria" w:hAnsi="Cambria"/>
        </w:rPr>
        <w:t xml:space="preserve">ecurity </w:t>
      </w:r>
      <w:r w:rsidR="00163047" w:rsidRPr="00D41CA0">
        <w:rPr>
          <w:rFonts w:ascii="Cambria" w:hAnsi="Cambria"/>
        </w:rPr>
        <w:t>G</w:t>
      </w:r>
      <w:r w:rsidR="00B3743F" w:rsidRPr="00D41CA0">
        <w:rPr>
          <w:rFonts w:ascii="Cambria" w:hAnsi="Cambria"/>
        </w:rPr>
        <w:t xml:space="preserve">roups, click the x next to the default security group to remove the default security group. Then select the Web Security Group. </w:t>
      </w:r>
    </w:p>
    <w:p w14:paraId="5AA1A5CA" w14:textId="7DB25FE6" w:rsidR="00163047" w:rsidRPr="00D41CA0" w:rsidRDefault="00163047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6. Under Listeners</w:t>
      </w:r>
      <w:r w:rsidR="00974E4D" w:rsidRPr="00D41CA0">
        <w:rPr>
          <w:rFonts w:ascii="Cambria" w:hAnsi="Cambria"/>
        </w:rPr>
        <w:t xml:space="preserve"> and routing, set the HTTP listener’s default action to forward to </w:t>
      </w:r>
      <w:r w:rsidR="0007502D" w:rsidRPr="00D41CA0">
        <w:rPr>
          <w:rFonts w:ascii="Cambria" w:hAnsi="Cambria"/>
        </w:rPr>
        <w:t xml:space="preserve">the previously created </w:t>
      </w:r>
      <w:r w:rsidR="00974E4D" w:rsidRPr="00D41CA0">
        <w:rPr>
          <w:rFonts w:ascii="Cambria" w:hAnsi="Cambria"/>
        </w:rPr>
        <w:t>LabGroup</w:t>
      </w:r>
      <w:r w:rsidR="0007502D" w:rsidRPr="00D41CA0">
        <w:rPr>
          <w:rFonts w:ascii="Cambria" w:hAnsi="Cambria"/>
        </w:rPr>
        <w:t xml:space="preserve"> target group</w:t>
      </w:r>
      <w:r w:rsidR="00974E4D" w:rsidRPr="00D41CA0">
        <w:rPr>
          <w:rFonts w:ascii="Cambria" w:hAnsi="Cambria"/>
        </w:rPr>
        <w:t xml:space="preserve">. </w:t>
      </w:r>
    </w:p>
    <w:p w14:paraId="5B8A0E81" w14:textId="73B0B1CF" w:rsidR="00804314" w:rsidRDefault="0080431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7. </w:t>
      </w:r>
      <w:r w:rsidR="00ED51B3" w:rsidRPr="00D41CA0">
        <w:rPr>
          <w:rFonts w:ascii="Cambria" w:hAnsi="Cambria"/>
        </w:rPr>
        <w:t>Click Create load balancer.</w:t>
      </w:r>
    </w:p>
    <w:p w14:paraId="5CA23601" w14:textId="77777777" w:rsidR="00D41CA0" w:rsidRPr="00D41CA0" w:rsidRDefault="00D41CA0" w:rsidP="00D41CA0">
      <w:pPr>
        <w:spacing w:line="360" w:lineRule="auto"/>
        <w:rPr>
          <w:rFonts w:ascii="Cambria" w:hAnsi="Cambria"/>
        </w:rPr>
      </w:pPr>
    </w:p>
    <w:p w14:paraId="2EA3AF5B" w14:textId="1C3DC6E8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4911278D" wp14:editId="7EF87217">
            <wp:extent cx="5943600" cy="37134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7126" w14:textId="17AC5EA1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7707D05F" wp14:editId="580D7773">
            <wp:extent cx="5943600" cy="37134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16E3" w14:textId="4EE86AC8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30D97B5B" wp14:editId="24864A98">
            <wp:extent cx="5943600" cy="37134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5206" w14:textId="1C1B8B6A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4880E23B" wp14:editId="58966131">
            <wp:extent cx="5943600" cy="37134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2996" w14:textId="5B001367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1F054BE1" wp14:editId="533608E5">
            <wp:extent cx="5943600" cy="37134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4AEF" w14:textId="207CC87B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48BDF972" wp14:editId="0F75424A">
            <wp:extent cx="5943600" cy="37134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E7FA" w14:textId="5682882C" w:rsidR="00F36119" w:rsidRPr="00D41CA0" w:rsidRDefault="00F3611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4CC4F87A" wp14:editId="622CF40E">
            <wp:extent cx="5943600" cy="37134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5FE7" w14:textId="77777777" w:rsidR="006C27A2" w:rsidRPr="00D41CA0" w:rsidRDefault="006C27A2" w:rsidP="00D41CA0">
      <w:pPr>
        <w:spacing w:line="360" w:lineRule="auto"/>
        <w:rPr>
          <w:rFonts w:ascii="Cambria" w:hAnsi="Cambria"/>
        </w:rPr>
      </w:pPr>
    </w:p>
    <w:p w14:paraId="4341EA10" w14:textId="77777777" w:rsidR="000C61AC" w:rsidRPr="00D41CA0" w:rsidRDefault="000C61AC" w:rsidP="000C61AC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lastRenderedPageBreak/>
        <w:t>Creating an Image of an Instance:</w:t>
      </w:r>
    </w:p>
    <w:p w14:paraId="52BD312B" w14:textId="77777777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1. In the EC2 instances dashboard, select Web Server 1, then click actions, Image and templates, and click create image.</w:t>
      </w:r>
    </w:p>
    <w:p w14:paraId="3F1411CB" w14:textId="77777777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2. Give the image the name of WebServerAMI and the description of Lab AMI for Web Server.</w:t>
      </w:r>
    </w:p>
    <w:p w14:paraId="6A3A0F40" w14:textId="325A368C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3. Click Create Image.</w:t>
      </w:r>
    </w:p>
    <w:p w14:paraId="506803DC" w14:textId="77777777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1BC07E06" wp14:editId="42AF7AEE">
            <wp:extent cx="5943600" cy="37134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E132" w14:textId="77777777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610BD2A0" wp14:editId="1D9C3FFC">
            <wp:extent cx="5943600" cy="37134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FF92" w14:textId="77777777" w:rsidR="000C61AC" w:rsidRPr="00D41CA0" w:rsidRDefault="000C61AC" w:rsidP="000C61AC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0E4F63B1" wp14:editId="16B0392C">
            <wp:extent cx="5943600" cy="37134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3B69" w14:textId="3BAAE5F7" w:rsidR="00851740" w:rsidRPr="00D41CA0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</w:p>
    <w:p w14:paraId="551010AA" w14:textId="55FE9C1A" w:rsidR="001D11CB" w:rsidRPr="00D41CA0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lastRenderedPageBreak/>
        <w:t>Creating a Launch Configuration:</w:t>
      </w:r>
    </w:p>
    <w:p w14:paraId="5BFB3819" w14:textId="6561718A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1. In the left menu, click Launch configurations to reach the Launch configurations dashboard. Then click create launch configuration.</w:t>
      </w:r>
    </w:p>
    <w:p w14:paraId="664DA754" w14:textId="1ADABE2D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2. </w:t>
      </w:r>
      <w:r w:rsidR="00EF6612" w:rsidRPr="00D41CA0">
        <w:rPr>
          <w:rFonts w:ascii="Cambria" w:hAnsi="Cambria"/>
        </w:rPr>
        <w:t>Give the launch configuration the name of LabConfig.</w:t>
      </w:r>
    </w:p>
    <w:p w14:paraId="54BE9019" w14:textId="2E7FD4FA" w:rsidR="00EF6612" w:rsidRPr="00D41CA0" w:rsidRDefault="00EF6612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3. For the Amazon Machine Image, use the previously created WebServer AMI.</w:t>
      </w:r>
    </w:p>
    <w:p w14:paraId="791A51BC" w14:textId="3DC56ECC" w:rsidR="00EF6612" w:rsidRPr="00D41CA0" w:rsidRDefault="00EF6612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4. For </w:t>
      </w:r>
      <w:r w:rsidR="0012153B" w:rsidRPr="00D41CA0">
        <w:rPr>
          <w:rFonts w:ascii="Cambria" w:hAnsi="Cambria"/>
        </w:rPr>
        <w:t>I</w:t>
      </w:r>
      <w:r w:rsidRPr="00D41CA0">
        <w:rPr>
          <w:rFonts w:ascii="Cambria" w:hAnsi="Cambria"/>
        </w:rPr>
        <w:t xml:space="preserve">nstance </w:t>
      </w:r>
      <w:r w:rsidR="0012153B" w:rsidRPr="00D41CA0">
        <w:rPr>
          <w:rFonts w:ascii="Cambria" w:hAnsi="Cambria"/>
        </w:rPr>
        <w:t>T</w:t>
      </w:r>
      <w:r w:rsidRPr="00D41CA0">
        <w:rPr>
          <w:rFonts w:ascii="Cambria" w:hAnsi="Cambria"/>
        </w:rPr>
        <w:t>ype, choose the t3.micro instance.</w:t>
      </w:r>
    </w:p>
    <w:p w14:paraId="4981FAA9" w14:textId="490B82C0" w:rsidR="00EF6612" w:rsidRPr="00D41CA0" w:rsidRDefault="00EF6612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5. </w:t>
      </w:r>
      <w:r w:rsidR="002F54C5" w:rsidRPr="00D41CA0">
        <w:rPr>
          <w:rFonts w:ascii="Cambria" w:hAnsi="Cambria"/>
        </w:rPr>
        <w:t xml:space="preserve">For </w:t>
      </w:r>
      <w:r w:rsidR="0012153B" w:rsidRPr="00D41CA0">
        <w:rPr>
          <w:rFonts w:ascii="Cambria" w:hAnsi="Cambria"/>
        </w:rPr>
        <w:t>A</w:t>
      </w:r>
      <w:r w:rsidR="002F54C5" w:rsidRPr="00D41CA0">
        <w:rPr>
          <w:rFonts w:ascii="Cambria" w:hAnsi="Cambria"/>
        </w:rPr>
        <w:t xml:space="preserve">dditional </w:t>
      </w:r>
      <w:r w:rsidR="0012153B" w:rsidRPr="00D41CA0">
        <w:rPr>
          <w:rFonts w:ascii="Cambria" w:hAnsi="Cambria"/>
        </w:rPr>
        <w:t>C</w:t>
      </w:r>
      <w:r w:rsidR="002F54C5" w:rsidRPr="00D41CA0">
        <w:rPr>
          <w:rFonts w:ascii="Cambria" w:hAnsi="Cambria"/>
        </w:rPr>
        <w:t xml:space="preserve">onfiguration, check Enable EC2 instance detailed monitoring within </w:t>
      </w:r>
      <w:r w:rsidR="00D41901" w:rsidRPr="00D41CA0">
        <w:rPr>
          <w:rFonts w:ascii="Cambria" w:hAnsi="Cambria"/>
        </w:rPr>
        <w:t>CloudWatch</w:t>
      </w:r>
      <w:r w:rsidR="002F54C5" w:rsidRPr="00D41CA0">
        <w:rPr>
          <w:rFonts w:ascii="Cambria" w:hAnsi="Cambria"/>
        </w:rPr>
        <w:t>.</w:t>
      </w:r>
    </w:p>
    <w:p w14:paraId="7033B6A8" w14:textId="1FD1A493" w:rsidR="00D41901" w:rsidRPr="00D41CA0" w:rsidRDefault="00D4190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6. For </w:t>
      </w:r>
      <w:r w:rsidR="0012153B" w:rsidRPr="00D41CA0">
        <w:rPr>
          <w:rFonts w:ascii="Cambria" w:hAnsi="Cambria"/>
        </w:rPr>
        <w:t>S</w:t>
      </w:r>
      <w:r w:rsidRPr="00D41CA0">
        <w:rPr>
          <w:rFonts w:ascii="Cambria" w:hAnsi="Cambria"/>
        </w:rPr>
        <w:t xml:space="preserve">ecurity </w:t>
      </w:r>
      <w:r w:rsidR="0012153B" w:rsidRPr="00D41CA0">
        <w:rPr>
          <w:rFonts w:ascii="Cambria" w:hAnsi="Cambria"/>
        </w:rPr>
        <w:t>G</w:t>
      </w:r>
      <w:r w:rsidRPr="00D41CA0">
        <w:rPr>
          <w:rFonts w:ascii="Cambria" w:hAnsi="Cambria"/>
        </w:rPr>
        <w:t xml:space="preserve">roups select the existing security group of Web Security Group. </w:t>
      </w:r>
    </w:p>
    <w:p w14:paraId="4D1AB0FB" w14:textId="2E4E925E" w:rsidR="0012153B" w:rsidRPr="00D41CA0" w:rsidRDefault="0012153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7. For Key Pair</w:t>
      </w:r>
      <w:r w:rsidR="00390FDB" w:rsidRPr="00D41CA0">
        <w:rPr>
          <w:rFonts w:ascii="Cambria" w:hAnsi="Cambria"/>
        </w:rPr>
        <w:t>, choose the existing key pair of vockey.</w:t>
      </w:r>
    </w:p>
    <w:p w14:paraId="1751DF64" w14:textId="554F0C46" w:rsidR="00390FDB" w:rsidRPr="00D41CA0" w:rsidRDefault="00390FD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8. </w:t>
      </w:r>
      <w:r w:rsidR="009B7C93" w:rsidRPr="00D41CA0">
        <w:rPr>
          <w:rFonts w:ascii="Cambria" w:hAnsi="Cambria"/>
        </w:rPr>
        <w:t>Click Create launch configuration.</w:t>
      </w:r>
    </w:p>
    <w:p w14:paraId="0170D34E" w14:textId="5697D846" w:rsidR="00132505" w:rsidRPr="00D41CA0" w:rsidRDefault="00132505" w:rsidP="00D41CA0">
      <w:pPr>
        <w:spacing w:line="360" w:lineRule="auto"/>
        <w:rPr>
          <w:rFonts w:ascii="Cambria" w:hAnsi="Cambria"/>
        </w:rPr>
      </w:pPr>
    </w:p>
    <w:p w14:paraId="1A50D6EA" w14:textId="66F8E223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46E818AB" wp14:editId="7B076D4B">
            <wp:extent cx="5943600" cy="37134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3759" w14:textId="7D130B8D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54EDE5F2" wp14:editId="60AD8D4F">
            <wp:extent cx="5943600" cy="37134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2A17" w14:textId="5BD22E51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2279729F" wp14:editId="5231CEAA">
            <wp:extent cx="5943600" cy="37134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BC1C" w14:textId="587156FA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7C5D92E8" wp14:editId="5750F91B">
            <wp:extent cx="5943600" cy="3713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28A51" w14:textId="633BD3B3" w:rsidR="001D11CB" w:rsidRPr="00D41CA0" w:rsidRDefault="001D11CB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2C577B23" wp14:editId="328CEBB9">
            <wp:extent cx="5943600" cy="37134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55C69" w14:textId="23F75ADF" w:rsidR="001D11CB" w:rsidRPr="00D41CA0" w:rsidRDefault="001D11CB" w:rsidP="00D41CA0">
      <w:pPr>
        <w:spacing w:line="360" w:lineRule="auto"/>
        <w:rPr>
          <w:rFonts w:ascii="Cambria" w:hAnsi="Cambria"/>
        </w:rPr>
      </w:pPr>
    </w:p>
    <w:p w14:paraId="772F36F5" w14:textId="695C4CAA" w:rsidR="00851740" w:rsidRPr="00D41CA0" w:rsidRDefault="00851740" w:rsidP="00D41CA0">
      <w:pPr>
        <w:spacing w:line="360" w:lineRule="auto"/>
        <w:rPr>
          <w:rFonts w:ascii="Cambria" w:hAnsi="Cambria"/>
        </w:rPr>
      </w:pPr>
    </w:p>
    <w:p w14:paraId="6724EFF0" w14:textId="23B78630" w:rsidR="002F05C4" w:rsidRPr="00D41CA0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t>Creating an Auto Scaling Group:</w:t>
      </w:r>
    </w:p>
    <w:p w14:paraId="051D1A70" w14:textId="0DF53152" w:rsidR="002F05C4" w:rsidRPr="00D41CA0" w:rsidRDefault="002F05C4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1. Select the configured LabConfig launch configurations. Then click actions and Create Auto Scaling group.</w:t>
      </w:r>
    </w:p>
    <w:p w14:paraId="1271CF96" w14:textId="1B64CAB2" w:rsidR="002F05C4" w:rsidRPr="00D41CA0" w:rsidRDefault="00A018B7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2. </w:t>
      </w:r>
      <w:r w:rsidR="00EB7C06" w:rsidRPr="00D41CA0">
        <w:rPr>
          <w:rFonts w:ascii="Cambria" w:hAnsi="Cambria"/>
        </w:rPr>
        <w:t xml:space="preserve">For the Launch Template or Configuration step, configure the Auto Scaling Group Name as Lab Auto Scaling Group. </w:t>
      </w:r>
      <w:r w:rsidR="002D6510" w:rsidRPr="00D41CA0">
        <w:rPr>
          <w:rFonts w:ascii="Cambria" w:hAnsi="Cambria"/>
        </w:rPr>
        <w:t xml:space="preserve">Also verify that it is using the LabConfig launch configuration. </w:t>
      </w:r>
      <w:r w:rsidR="00065831" w:rsidRPr="00D41CA0">
        <w:rPr>
          <w:rFonts w:ascii="Cambria" w:hAnsi="Cambria"/>
        </w:rPr>
        <w:t>Then click next.</w:t>
      </w:r>
    </w:p>
    <w:p w14:paraId="7385ECB3" w14:textId="223F0CC5" w:rsidR="00065831" w:rsidRPr="00D41CA0" w:rsidRDefault="0006583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3. </w:t>
      </w:r>
      <w:r w:rsidR="008D6713" w:rsidRPr="00D41CA0">
        <w:rPr>
          <w:rFonts w:ascii="Cambria" w:hAnsi="Cambria"/>
        </w:rPr>
        <w:t xml:space="preserve">For the Instance Launch Options, choose the Lab VPC and both the private subnets. This is because </w:t>
      </w:r>
      <w:r w:rsidR="00980C12" w:rsidRPr="00D41CA0">
        <w:rPr>
          <w:rFonts w:ascii="Cambria" w:hAnsi="Cambria"/>
        </w:rPr>
        <w:t>privately launched instances will be encapsulated and appear as a single instance publicly</w:t>
      </w:r>
      <w:r w:rsidR="00AF0564" w:rsidRPr="00D41CA0">
        <w:rPr>
          <w:rFonts w:ascii="Cambria" w:hAnsi="Cambria"/>
        </w:rPr>
        <w:t xml:space="preserve"> while </w:t>
      </w:r>
      <w:r w:rsidR="00017764" w:rsidRPr="00D41CA0">
        <w:rPr>
          <w:rFonts w:ascii="Cambria" w:hAnsi="Cambria"/>
        </w:rPr>
        <w:t>being</w:t>
      </w:r>
      <w:r w:rsidR="00AF0564" w:rsidRPr="00D41CA0">
        <w:rPr>
          <w:rFonts w:ascii="Cambria" w:hAnsi="Cambria"/>
        </w:rPr>
        <w:t xml:space="preserve"> load balanced.</w:t>
      </w:r>
    </w:p>
    <w:p w14:paraId="1ABCDAAD" w14:textId="4E496FD5" w:rsidR="0047281A" w:rsidRPr="00D41CA0" w:rsidRDefault="000B71A7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4. </w:t>
      </w:r>
      <w:r w:rsidR="0047281A" w:rsidRPr="00D41CA0">
        <w:rPr>
          <w:rFonts w:ascii="Cambria" w:hAnsi="Cambria"/>
        </w:rPr>
        <w:t xml:space="preserve">For Advanced Options, attach the auto scaling group to the previously created LabELB load balancer. Then, check Enable group metrics collection with </w:t>
      </w:r>
      <w:r w:rsidR="00D41901" w:rsidRPr="00D41CA0">
        <w:rPr>
          <w:rFonts w:ascii="Cambria" w:hAnsi="Cambria"/>
        </w:rPr>
        <w:t>CloudWatch</w:t>
      </w:r>
      <w:r w:rsidR="005B56CE" w:rsidRPr="00D41CA0">
        <w:rPr>
          <w:rFonts w:ascii="Cambria" w:hAnsi="Cambria"/>
        </w:rPr>
        <w:t>. Click next.</w:t>
      </w:r>
    </w:p>
    <w:p w14:paraId="615B07EF" w14:textId="619A78CC" w:rsidR="005B56CE" w:rsidRPr="00D41CA0" w:rsidRDefault="005B56C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5. For Group Size and Scaling Policies, configure the following:</w:t>
      </w:r>
    </w:p>
    <w:p w14:paraId="7E19128E" w14:textId="41F75EBB" w:rsidR="005B56CE" w:rsidRPr="00D41CA0" w:rsidRDefault="005B56C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ab/>
        <w:t>Desired Capacity: 2</w:t>
      </w:r>
    </w:p>
    <w:p w14:paraId="49FA0BD7" w14:textId="1D0C1A24" w:rsidR="005B56CE" w:rsidRPr="00D41CA0" w:rsidRDefault="005B56C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ab/>
        <w:t>Minimum Capacity: 2</w:t>
      </w:r>
    </w:p>
    <w:p w14:paraId="7453A680" w14:textId="4DA68821" w:rsidR="005B56CE" w:rsidRPr="00D41CA0" w:rsidRDefault="005B56C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ab/>
        <w:t>Maximum Capacity: 6</w:t>
      </w:r>
    </w:p>
    <w:p w14:paraId="04AC7338" w14:textId="08537727" w:rsidR="005B56CE" w:rsidRPr="00D41CA0" w:rsidRDefault="005B56CE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6. Under Scaling policies, create a target tracking scaling policy called LabScalingPolicy that uses Average CPU utilization of 60. Then</w:t>
      </w:r>
      <w:r w:rsidR="009E0E2B" w:rsidRPr="00D41CA0">
        <w:rPr>
          <w:rFonts w:ascii="Cambria" w:hAnsi="Cambria"/>
        </w:rPr>
        <w:t>, click next.</w:t>
      </w:r>
    </w:p>
    <w:p w14:paraId="5352C132" w14:textId="0014A2F4" w:rsidR="001C0816" w:rsidRPr="00D41CA0" w:rsidRDefault="00EE4CB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7.</w:t>
      </w:r>
      <w:r w:rsidR="001C0816" w:rsidRPr="00D41CA0">
        <w:rPr>
          <w:rFonts w:ascii="Cambria" w:hAnsi="Cambria"/>
        </w:rPr>
        <w:t xml:space="preserve"> Notifications give optional information. This step can be skipped. Click next.</w:t>
      </w:r>
    </w:p>
    <w:p w14:paraId="32BC1A85" w14:textId="00836D0C" w:rsidR="001C0816" w:rsidRPr="00D41CA0" w:rsidRDefault="001C0816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8. Tags give optional organizational marking for easier documentation and further configuration. </w:t>
      </w:r>
      <w:r w:rsidR="000B21B1" w:rsidRPr="00D41CA0">
        <w:rPr>
          <w:rFonts w:ascii="Cambria" w:hAnsi="Cambria"/>
        </w:rPr>
        <w:t>Create the Key / Value pair of Name / Lab Instance and check tag new instances. Then, click next.</w:t>
      </w:r>
    </w:p>
    <w:p w14:paraId="4CFB2533" w14:textId="1104779F" w:rsidR="000B21B1" w:rsidRPr="00D41CA0" w:rsidRDefault="000B21B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9. </w:t>
      </w:r>
      <w:r w:rsidR="00C10504" w:rsidRPr="00D41CA0">
        <w:rPr>
          <w:rFonts w:ascii="Cambria" w:hAnsi="Cambria"/>
        </w:rPr>
        <w:t xml:space="preserve">Review the configuration and click </w:t>
      </w:r>
      <w:r w:rsidR="00963D49" w:rsidRPr="00D41CA0">
        <w:rPr>
          <w:rFonts w:ascii="Cambria" w:hAnsi="Cambria"/>
        </w:rPr>
        <w:t>C</w:t>
      </w:r>
      <w:r w:rsidR="00C10504" w:rsidRPr="00D41CA0">
        <w:rPr>
          <w:rFonts w:ascii="Cambria" w:hAnsi="Cambria"/>
        </w:rPr>
        <w:t>reate Auto Scaling Group.</w:t>
      </w:r>
    </w:p>
    <w:p w14:paraId="7329CE60" w14:textId="6D517268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27CEE71F" wp14:editId="4C9E3B30">
            <wp:extent cx="5943600" cy="3713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F50B" w14:textId="0CDA7CFF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62AAE63D" wp14:editId="18799F21">
            <wp:extent cx="5943600" cy="3713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0B78" w14:textId="27F8BE53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29E5D2D0" wp14:editId="7FEFA779">
            <wp:extent cx="5943600" cy="3713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4940" w14:textId="1F8EDAB2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42B90B67" wp14:editId="7834E053">
            <wp:extent cx="5943600" cy="3713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B2F5" w14:textId="0178C9CC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286F22AE" wp14:editId="101B46D3">
            <wp:extent cx="5943600" cy="37134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52FB" w14:textId="71AE0B07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760E1301" wp14:editId="189044DA">
            <wp:extent cx="5943600" cy="3713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EF59" w14:textId="34E72A4F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7652A1D3" wp14:editId="5F2F4E99">
            <wp:extent cx="5943600" cy="3713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F3AA" w14:textId="28F32561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647A1AC6" wp14:editId="0DFFC9F3">
            <wp:extent cx="5943600" cy="3713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B343" w14:textId="0C066602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1D12E2BB" wp14:editId="77C2ECE1">
            <wp:extent cx="5943600" cy="3713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DF74" w14:textId="77777777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6D5C06C9" wp14:editId="32DC2010">
            <wp:extent cx="5943600" cy="37134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8D82" w14:textId="77777777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135CDCBA" wp14:editId="661A9F2D">
            <wp:extent cx="5943600" cy="37134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0E5A" w14:textId="3CEFB662" w:rsidR="00CC4D39" w:rsidRPr="00D41CA0" w:rsidRDefault="00CC4D39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30B8971E" wp14:editId="066209FF">
            <wp:extent cx="5943600" cy="3713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CA0">
        <w:rPr>
          <w:rFonts w:ascii="Cambria" w:hAnsi="Cambria"/>
        </w:rPr>
        <w:tab/>
      </w:r>
    </w:p>
    <w:p w14:paraId="03AF676E" w14:textId="7B1FA167" w:rsidR="00851740" w:rsidRPr="00D41CA0" w:rsidRDefault="00851740" w:rsidP="00D41CA0">
      <w:pPr>
        <w:spacing w:line="360" w:lineRule="auto"/>
        <w:rPr>
          <w:rFonts w:ascii="Cambria" w:hAnsi="Cambria"/>
        </w:rPr>
      </w:pPr>
    </w:p>
    <w:p w14:paraId="427D67C7" w14:textId="52A392C3" w:rsidR="00FD2FE6" w:rsidRPr="00D41CA0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D41CA0">
        <w:rPr>
          <w:rFonts w:ascii="Cambria" w:hAnsi="Cambria"/>
          <w:b/>
          <w:bCs/>
          <w:sz w:val="28"/>
          <w:szCs w:val="28"/>
        </w:rPr>
        <w:lastRenderedPageBreak/>
        <w:t>Verify Load Balancing:</w:t>
      </w:r>
    </w:p>
    <w:p w14:paraId="7344B1E1" w14:textId="62CBEBAB" w:rsidR="00FD2FE6" w:rsidRPr="00D41CA0" w:rsidRDefault="00FD2FE6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1. </w:t>
      </w:r>
      <w:r w:rsidR="0074775E" w:rsidRPr="00D41CA0">
        <w:rPr>
          <w:rFonts w:ascii="Cambria" w:hAnsi="Cambria"/>
        </w:rPr>
        <w:t>I</w:t>
      </w:r>
      <w:r w:rsidRPr="00D41CA0">
        <w:rPr>
          <w:rFonts w:ascii="Cambria" w:hAnsi="Cambria"/>
        </w:rPr>
        <w:t xml:space="preserve">n </w:t>
      </w:r>
      <w:r w:rsidR="00EF4458" w:rsidRPr="00D41CA0">
        <w:rPr>
          <w:rFonts w:ascii="Cambria" w:hAnsi="Cambria"/>
        </w:rPr>
        <w:t>the left menu</w:t>
      </w:r>
      <w:r w:rsidR="00E84052" w:rsidRPr="00D41CA0">
        <w:rPr>
          <w:rFonts w:ascii="Cambria" w:hAnsi="Cambria"/>
        </w:rPr>
        <w:t>, click target groups</w:t>
      </w:r>
      <w:r w:rsidR="00EF4458" w:rsidRPr="00D41CA0">
        <w:rPr>
          <w:rFonts w:ascii="Cambria" w:hAnsi="Cambria"/>
        </w:rPr>
        <w:t>. Click into the previously created LabGroup target group to view further details. There should be two instances under registered targets.</w:t>
      </w:r>
    </w:p>
    <w:p w14:paraId="3AB3C615" w14:textId="3CDB73F9" w:rsidR="00EF4458" w:rsidRPr="00D41CA0" w:rsidRDefault="00EF4458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2</w:t>
      </w:r>
      <w:r w:rsidR="0074775E" w:rsidRPr="00D41CA0">
        <w:rPr>
          <w:rFonts w:ascii="Cambria" w:hAnsi="Cambria"/>
        </w:rPr>
        <w:t>.</w:t>
      </w:r>
      <w:r w:rsidR="00D4083A" w:rsidRPr="00D41CA0">
        <w:rPr>
          <w:rFonts w:ascii="Cambria" w:hAnsi="Cambria"/>
        </w:rPr>
        <w:t xml:space="preserve"> </w:t>
      </w:r>
      <w:r w:rsidR="0074775E" w:rsidRPr="00D41CA0">
        <w:rPr>
          <w:rFonts w:ascii="Cambria" w:hAnsi="Cambria"/>
        </w:rPr>
        <w:t xml:space="preserve">In the left menu, click load balancers. </w:t>
      </w:r>
      <w:r w:rsidR="00022D1B" w:rsidRPr="00D41CA0">
        <w:rPr>
          <w:rFonts w:ascii="Cambria" w:hAnsi="Cambria"/>
        </w:rPr>
        <w:t xml:space="preserve">Select </w:t>
      </w:r>
      <w:r w:rsidR="0074775E" w:rsidRPr="00D41CA0">
        <w:rPr>
          <w:rFonts w:ascii="Cambria" w:hAnsi="Cambria"/>
        </w:rPr>
        <w:t xml:space="preserve">the previously created LabELB load balancer to view further details. </w:t>
      </w:r>
      <w:r w:rsidR="00334F90" w:rsidRPr="00D41CA0">
        <w:rPr>
          <w:rFonts w:ascii="Cambria" w:hAnsi="Cambria"/>
        </w:rPr>
        <w:t>Under the description tab, copy the DNS name.</w:t>
      </w:r>
    </w:p>
    <w:p w14:paraId="4DC6D2CD" w14:textId="68422CF0" w:rsidR="00F56779" w:rsidRDefault="00334F90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3. Open a web browser and paste the DNS name. </w:t>
      </w:r>
      <w:r w:rsidR="002A57FD" w:rsidRPr="00D41CA0">
        <w:rPr>
          <w:rFonts w:ascii="Cambria" w:hAnsi="Cambria"/>
        </w:rPr>
        <w:t xml:space="preserve">A web application should open. </w:t>
      </w:r>
      <w:r w:rsidR="00F56779" w:rsidRPr="00D41CA0">
        <w:rPr>
          <w:rFonts w:ascii="Cambria" w:hAnsi="Cambria"/>
        </w:rPr>
        <w:t>Notice that the web application displays the instance ID and availability zone of one of the previously seen lab instances.</w:t>
      </w:r>
    </w:p>
    <w:p w14:paraId="4DC2D4D2" w14:textId="77777777" w:rsidR="00D41CA0" w:rsidRPr="00D41CA0" w:rsidRDefault="00D41CA0" w:rsidP="00D41CA0">
      <w:pPr>
        <w:spacing w:line="360" w:lineRule="auto"/>
        <w:rPr>
          <w:rFonts w:ascii="Cambria" w:hAnsi="Cambria"/>
        </w:rPr>
      </w:pPr>
    </w:p>
    <w:p w14:paraId="000D3613" w14:textId="054BCB75" w:rsidR="0090622A" w:rsidRPr="00D41CA0" w:rsidRDefault="009B7E8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4B83047A" wp14:editId="1F478E7B">
            <wp:extent cx="5943600" cy="3713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EC4B" w14:textId="3EA6F9B9" w:rsidR="0022538D" w:rsidRPr="00D41CA0" w:rsidRDefault="0022538D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6A1F654B" wp14:editId="036E6F0D">
            <wp:extent cx="5943600" cy="3713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0A4C" w14:textId="48BCD7B9" w:rsidR="0022538D" w:rsidRPr="00D41CA0" w:rsidRDefault="0022538D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3195CE29" wp14:editId="3DEE13CF">
            <wp:extent cx="5943600" cy="3572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904F" w14:textId="2EBFDDC6" w:rsidR="00851740" w:rsidRPr="00D41CA0" w:rsidRDefault="00851740" w:rsidP="00D41CA0">
      <w:pPr>
        <w:spacing w:line="360" w:lineRule="auto"/>
        <w:rPr>
          <w:rFonts w:ascii="Cambria" w:hAnsi="Cambria"/>
        </w:rPr>
      </w:pPr>
    </w:p>
    <w:p w14:paraId="30F89911" w14:textId="77777777" w:rsidR="005D3EE2" w:rsidRDefault="005D3EE2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</w:p>
    <w:p w14:paraId="5B07D60C" w14:textId="3BB1D9AD" w:rsidR="006A6605" w:rsidRPr="005D3EE2" w:rsidRDefault="00851740" w:rsidP="00D41CA0">
      <w:p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5D3EE2">
        <w:rPr>
          <w:rFonts w:ascii="Cambria" w:hAnsi="Cambria"/>
          <w:b/>
          <w:bCs/>
          <w:sz w:val="28"/>
          <w:szCs w:val="28"/>
        </w:rPr>
        <w:lastRenderedPageBreak/>
        <w:t>Verify Auto Scaling:</w:t>
      </w:r>
    </w:p>
    <w:p w14:paraId="0C239CAE" w14:textId="7EEADBBB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1. Locate </w:t>
      </w:r>
      <w:r w:rsidR="00D41901" w:rsidRPr="00D41CA0">
        <w:rPr>
          <w:rFonts w:ascii="Cambria" w:hAnsi="Cambria"/>
        </w:rPr>
        <w:t>CloudWatch</w:t>
      </w:r>
      <w:r w:rsidRPr="00D41CA0">
        <w:rPr>
          <w:rFonts w:ascii="Cambria" w:hAnsi="Cambria"/>
        </w:rPr>
        <w:t xml:space="preserve"> by typing </w:t>
      </w:r>
      <w:r w:rsidR="00D41901" w:rsidRPr="00D41CA0">
        <w:rPr>
          <w:rFonts w:ascii="Cambria" w:hAnsi="Cambria"/>
        </w:rPr>
        <w:t>CloudWatch</w:t>
      </w:r>
      <w:r w:rsidRPr="00D41CA0">
        <w:rPr>
          <w:rFonts w:ascii="Cambria" w:hAnsi="Cambria"/>
        </w:rPr>
        <w:t xml:space="preserve"> in the services search bar at the top of the page. </w:t>
      </w:r>
      <w:r w:rsidR="00A5260D" w:rsidRPr="00D41CA0">
        <w:rPr>
          <w:rFonts w:ascii="Cambria" w:hAnsi="Cambria"/>
        </w:rPr>
        <w:t xml:space="preserve">Then click </w:t>
      </w:r>
      <w:r w:rsidR="00D41901" w:rsidRPr="00D41CA0">
        <w:rPr>
          <w:rFonts w:ascii="Cambria" w:hAnsi="Cambria"/>
        </w:rPr>
        <w:t>CloudWatch</w:t>
      </w:r>
      <w:r w:rsidR="00A5260D" w:rsidRPr="00D41CA0">
        <w:rPr>
          <w:rFonts w:ascii="Cambria" w:hAnsi="Cambria"/>
        </w:rPr>
        <w:t>.</w:t>
      </w:r>
    </w:p>
    <w:p w14:paraId="000F2F88" w14:textId="5ABEC6A6" w:rsidR="00A5260D" w:rsidRPr="00D41CA0" w:rsidRDefault="00A5260D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2. </w:t>
      </w:r>
      <w:r w:rsidR="00C96805" w:rsidRPr="00D41CA0">
        <w:rPr>
          <w:rFonts w:ascii="Cambria" w:hAnsi="Cambria"/>
        </w:rPr>
        <w:t xml:space="preserve">In the left menu, click all alarms to reach the Alarms dashboard. </w:t>
      </w:r>
      <w:r w:rsidR="003F2DC4" w:rsidRPr="00D41CA0">
        <w:rPr>
          <w:rFonts w:ascii="Cambria" w:hAnsi="Cambria"/>
        </w:rPr>
        <w:t>Click into the alarm with AlarmHigh in it</w:t>
      </w:r>
      <w:r w:rsidR="00BF4211" w:rsidRPr="00D41CA0">
        <w:rPr>
          <w:rFonts w:ascii="Cambria" w:hAnsi="Cambria"/>
        </w:rPr>
        <w:t>s name</w:t>
      </w:r>
      <w:r w:rsidR="003F2DC4" w:rsidRPr="00D41CA0">
        <w:rPr>
          <w:rFonts w:ascii="Cambria" w:hAnsi="Cambria"/>
        </w:rPr>
        <w:t xml:space="preserve"> to view further details. </w:t>
      </w:r>
      <w:r w:rsidR="006B548A" w:rsidRPr="00D41CA0">
        <w:rPr>
          <w:rFonts w:ascii="Cambria" w:hAnsi="Cambria"/>
        </w:rPr>
        <w:t xml:space="preserve">This is the alarm that signals when </w:t>
      </w:r>
      <w:r w:rsidR="009A0DC9" w:rsidRPr="00D41CA0">
        <w:rPr>
          <w:rFonts w:ascii="Cambria" w:hAnsi="Cambria"/>
        </w:rPr>
        <w:t>CPU utilization goes above 60%.</w:t>
      </w:r>
    </w:p>
    <w:p w14:paraId="754090C4" w14:textId="77777777" w:rsidR="00BF4211" w:rsidRPr="00D41CA0" w:rsidRDefault="00247906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3. Return to the Web Server application and click Load Test in the top banner. This should generate CPU load greater than 60%. </w:t>
      </w:r>
    </w:p>
    <w:p w14:paraId="2AC56843" w14:textId="6667FECE" w:rsidR="009A0DC9" w:rsidRPr="00D41CA0" w:rsidRDefault="00BF4211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>4. Return to the Alarms dashboard. Wait and refresh the dashboard until the alarm with AlarmHigh</w:t>
      </w:r>
      <w:r w:rsidR="009A0DC9" w:rsidRPr="00D41CA0">
        <w:rPr>
          <w:rFonts w:ascii="Cambria" w:hAnsi="Cambria"/>
        </w:rPr>
        <w:t xml:space="preserve"> </w:t>
      </w:r>
      <w:r w:rsidR="003342BF" w:rsidRPr="00D41CA0">
        <w:rPr>
          <w:rFonts w:ascii="Cambria" w:hAnsi="Cambria"/>
        </w:rPr>
        <w:t>signals that it is in alarm.</w:t>
      </w:r>
    </w:p>
    <w:p w14:paraId="3EA7171A" w14:textId="0AE4A285" w:rsidR="003342BF" w:rsidRPr="00D41CA0" w:rsidRDefault="003342BF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</w:rPr>
        <w:t xml:space="preserve">5. </w:t>
      </w:r>
      <w:r w:rsidR="005B27B0" w:rsidRPr="00D41CA0">
        <w:rPr>
          <w:rFonts w:ascii="Cambria" w:hAnsi="Cambria"/>
        </w:rPr>
        <w:t>In the EC2 service, reach the instance dashboard. There should be a new Lab Instance initializing automatically.</w:t>
      </w:r>
    </w:p>
    <w:p w14:paraId="470BE157" w14:textId="2DD0AAA3" w:rsidR="00851740" w:rsidRPr="00D41CA0" w:rsidRDefault="00851740" w:rsidP="00D41CA0">
      <w:pPr>
        <w:spacing w:line="360" w:lineRule="auto"/>
        <w:rPr>
          <w:rFonts w:ascii="Cambria" w:hAnsi="Cambria"/>
        </w:rPr>
      </w:pPr>
    </w:p>
    <w:p w14:paraId="392F0C80" w14:textId="102CE45B" w:rsidR="00851740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6687095F" wp14:editId="0A664334">
            <wp:extent cx="5943600" cy="3713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2EF5" w14:textId="18A27499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3756CA51" wp14:editId="18F8B773">
            <wp:extent cx="5943600" cy="3713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FBF71" w14:textId="7E1C2ACE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67834F67" wp14:editId="7EF1EE23">
            <wp:extent cx="5943600" cy="3713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CA0">
        <w:rPr>
          <w:rFonts w:ascii="Cambria" w:hAnsi="Cambria"/>
        </w:rPr>
        <w:t xml:space="preserve"> </w:t>
      </w:r>
    </w:p>
    <w:p w14:paraId="19A31F2B" w14:textId="522E4CBE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27F0E61F" wp14:editId="50FB4260">
            <wp:extent cx="5943600" cy="3572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F621" w14:textId="76439F66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drawing>
          <wp:inline distT="0" distB="0" distL="0" distR="0" wp14:anchorId="03057A83" wp14:editId="57FBE9C2">
            <wp:extent cx="5943600" cy="37134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709C9" w14:textId="221BF9CA" w:rsidR="006A6605" w:rsidRPr="00D41CA0" w:rsidRDefault="006A6605" w:rsidP="00D41CA0">
      <w:pPr>
        <w:spacing w:line="360" w:lineRule="auto"/>
        <w:rPr>
          <w:rFonts w:ascii="Cambria" w:hAnsi="Cambria"/>
        </w:rPr>
      </w:pPr>
      <w:r w:rsidRPr="00D41CA0">
        <w:rPr>
          <w:rFonts w:ascii="Cambria" w:hAnsi="Cambria"/>
          <w:noProof/>
        </w:rPr>
        <w:lastRenderedPageBreak/>
        <w:drawing>
          <wp:inline distT="0" distB="0" distL="0" distR="0" wp14:anchorId="066F548C" wp14:editId="13EFC180">
            <wp:extent cx="5943600" cy="37134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6605" w:rsidRPr="00D41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1EAF5" w14:textId="77777777" w:rsidR="006F652C" w:rsidRDefault="006F652C" w:rsidP="00E105C1">
      <w:pPr>
        <w:spacing w:after="0" w:line="240" w:lineRule="auto"/>
      </w:pPr>
      <w:r>
        <w:separator/>
      </w:r>
    </w:p>
  </w:endnote>
  <w:endnote w:type="continuationSeparator" w:id="0">
    <w:p w14:paraId="0D482EB5" w14:textId="77777777" w:rsidR="006F652C" w:rsidRDefault="006F652C" w:rsidP="00E10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EF5C2" w14:textId="77777777" w:rsidR="006F652C" w:rsidRDefault="006F652C" w:rsidP="00E105C1">
      <w:pPr>
        <w:spacing w:after="0" w:line="240" w:lineRule="auto"/>
      </w:pPr>
      <w:r>
        <w:separator/>
      </w:r>
    </w:p>
  </w:footnote>
  <w:footnote w:type="continuationSeparator" w:id="0">
    <w:p w14:paraId="64009E13" w14:textId="77777777" w:rsidR="006F652C" w:rsidRDefault="006F652C" w:rsidP="00E105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A14"/>
    <w:rsid w:val="0001257C"/>
    <w:rsid w:val="00017764"/>
    <w:rsid w:val="00022D1B"/>
    <w:rsid w:val="00065831"/>
    <w:rsid w:val="000707D7"/>
    <w:rsid w:val="0007502D"/>
    <w:rsid w:val="000A1ED2"/>
    <w:rsid w:val="000A3FCA"/>
    <w:rsid w:val="000B21B1"/>
    <w:rsid w:val="000B71A7"/>
    <w:rsid w:val="000C61AC"/>
    <w:rsid w:val="00112BEB"/>
    <w:rsid w:val="0012153B"/>
    <w:rsid w:val="00132505"/>
    <w:rsid w:val="001507F1"/>
    <w:rsid w:val="00163047"/>
    <w:rsid w:val="00195784"/>
    <w:rsid w:val="001C0816"/>
    <w:rsid w:val="001C51BF"/>
    <w:rsid w:val="001D11CB"/>
    <w:rsid w:val="001F5E1B"/>
    <w:rsid w:val="0022538D"/>
    <w:rsid w:val="00234873"/>
    <w:rsid w:val="00247906"/>
    <w:rsid w:val="002A57FD"/>
    <w:rsid w:val="002C61D4"/>
    <w:rsid w:val="002D6510"/>
    <w:rsid w:val="002F05C4"/>
    <w:rsid w:val="002F54C5"/>
    <w:rsid w:val="00301DCB"/>
    <w:rsid w:val="003342BF"/>
    <w:rsid w:val="00334F90"/>
    <w:rsid w:val="00336520"/>
    <w:rsid w:val="00390FDB"/>
    <w:rsid w:val="003F2DC4"/>
    <w:rsid w:val="00420813"/>
    <w:rsid w:val="00450F01"/>
    <w:rsid w:val="00466DCA"/>
    <w:rsid w:val="0047281A"/>
    <w:rsid w:val="005313ED"/>
    <w:rsid w:val="00553C43"/>
    <w:rsid w:val="005B27B0"/>
    <w:rsid w:val="005B56CE"/>
    <w:rsid w:val="005D3EE2"/>
    <w:rsid w:val="006234C7"/>
    <w:rsid w:val="006A6605"/>
    <w:rsid w:val="006B548A"/>
    <w:rsid w:val="006C27A2"/>
    <w:rsid w:val="006E1C2C"/>
    <w:rsid w:val="006F652C"/>
    <w:rsid w:val="00705AF2"/>
    <w:rsid w:val="00706043"/>
    <w:rsid w:val="00707914"/>
    <w:rsid w:val="0074775E"/>
    <w:rsid w:val="00775750"/>
    <w:rsid w:val="007D4132"/>
    <w:rsid w:val="007D5E6B"/>
    <w:rsid w:val="00804314"/>
    <w:rsid w:val="00804D07"/>
    <w:rsid w:val="00822FEE"/>
    <w:rsid w:val="00851740"/>
    <w:rsid w:val="00863577"/>
    <w:rsid w:val="008D6713"/>
    <w:rsid w:val="0090622A"/>
    <w:rsid w:val="0091459A"/>
    <w:rsid w:val="00921075"/>
    <w:rsid w:val="00934253"/>
    <w:rsid w:val="009534CA"/>
    <w:rsid w:val="00963D49"/>
    <w:rsid w:val="00974297"/>
    <w:rsid w:val="00974E4D"/>
    <w:rsid w:val="00980C12"/>
    <w:rsid w:val="00985BA6"/>
    <w:rsid w:val="009A0DC9"/>
    <w:rsid w:val="009B7C93"/>
    <w:rsid w:val="009B7E81"/>
    <w:rsid w:val="009C5A30"/>
    <w:rsid w:val="009E0E2B"/>
    <w:rsid w:val="00A018B7"/>
    <w:rsid w:val="00A5260D"/>
    <w:rsid w:val="00A73CE6"/>
    <w:rsid w:val="00AB6324"/>
    <w:rsid w:val="00AF0564"/>
    <w:rsid w:val="00B3743F"/>
    <w:rsid w:val="00BF06BE"/>
    <w:rsid w:val="00BF4211"/>
    <w:rsid w:val="00C10504"/>
    <w:rsid w:val="00C96805"/>
    <w:rsid w:val="00CC4D39"/>
    <w:rsid w:val="00D374C6"/>
    <w:rsid w:val="00D4083A"/>
    <w:rsid w:val="00D41901"/>
    <w:rsid w:val="00D41CA0"/>
    <w:rsid w:val="00D8657D"/>
    <w:rsid w:val="00DB6F4C"/>
    <w:rsid w:val="00DF723D"/>
    <w:rsid w:val="00DF7A14"/>
    <w:rsid w:val="00E105C1"/>
    <w:rsid w:val="00E11B1D"/>
    <w:rsid w:val="00E12313"/>
    <w:rsid w:val="00E35EF7"/>
    <w:rsid w:val="00E84052"/>
    <w:rsid w:val="00EB7C06"/>
    <w:rsid w:val="00ED51B3"/>
    <w:rsid w:val="00EE4CB1"/>
    <w:rsid w:val="00EE60F6"/>
    <w:rsid w:val="00EF4458"/>
    <w:rsid w:val="00EF5630"/>
    <w:rsid w:val="00EF6612"/>
    <w:rsid w:val="00F152B5"/>
    <w:rsid w:val="00F36119"/>
    <w:rsid w:val="00F56779"/>
    <w:rsid w:val="00F64AF2"/>
    <w:rsid w:val="00F672FD"/>
    <w:rsid w:val="00FD2FE6"/>
    <w:rsid w:val="00FE7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3480A"/>
  <w15:chartTrackingRefBased/>
  <w15:docId w15:val="{51FEF8F9-C1E3-4065-94ED-322435848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E105C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105C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105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20A7A-EE1B-4B2F-84BD-545371D13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26</Pages>
  <Words>907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Sinn, Terence H (Student)</dc:creator>
  <cp:keywords/>
  <dc:description/>
  <cp:lastModifiedBy>Sinn, Terence H (Student)</cp:lastModifiedBy>
  <cp:revision>175</cp:revision>
  <dcterms:created xsi:type="dcterms:W3CDTF">2022-02-03T16:44:00Z</dcterms:created>
  <dcterms:modified xsi:type="dcterms:W3CDTF">2022-03-01T17:12:00Z</dcterms:modified>
</cp:coreProperties>
</file>